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C1" w:rsidRPr="00C52609" w:rsidRDefault="00C24FC1" w:rsidP="00C24FC1">
      <w:pPr>
        <w:pStyle w:val="1"/>
        <w:rPr>
          <w:caps/>
          <w:smallCaps w:val="0"/>
          <w:lang w:val="ru-RU"/>
        </w:rPr>
      </w:pPr>
      <w:bookmarkStart w:id="0" w:name="_Toc219410400"/>
      <w:r w:rsidRPr="00C52609">
        <w:rPr>
          <w:caps/>
          <w:smallCaps w:val="0"/>
          <w:lang w:val="ru-RU"/>
        </w:rPr>
        <w:t>Граф научных интересов</w:t>
      </w:r>
      <w:bookmarkEnd w:id="0"/>
    </w:p>
    <w:p w:rsidR="00C24FC1" w:rsidRPr="0053347A" w:rsidRDefault="00C24FC1" w:rsidP="00C24FC1">
      <w:pPr>
        <w:jc w:val="center"/>
        <w:rPr>
          <w:szCs w:val="24"/>
          <w:lang w:val="ru-RU"/>
        </w:rPr>
      </w:pPr>
      <w:r w:rsidRPr="00203C4E">
        <w:rPr>
          <w:lang w:val="ru-RU"/>
        </w:rPr>
        <w:tab/>
      </w:r>
      <w:r w:rsidR="00163A50">
        <w:rPr>
          <w:szCs w:val="24"/>
          <w:lang w:val="ru-RU"/>
        </w:rPr>
        <w:t>аспиранта</w:t>
      </w:r>
      <w:r>
        <w:rPr>
          <w:szCs w:val="24"/>
          <w:lang w:val="ru-RU"/>
        </w:rPr>
        <w:t xml:space="preserve"> </w:t>
      </w:r>
      <w:proofErr w:type="spellStart"/>
      <w:r w:rsidR="00163A50">
        <w:rPr>
          <w:szCs w:val="24"/>
          <w:lang w:val="ru-RU"/>
        </w:rPr>
        <w:t>Хатимцова</w:t>
      </w:r>
      <w:proofErr w:type="spellEnd"/>
      <w:r>
        <w:rPr>
          <w:szCs w:val="24"/>
          <w:lang w:val="ru-RU"/>
        </w:rPr>
        <w:t xml:space="preserve"> </w:t>
      </w:r>
      <w:r w:rsidR="00163A50">
        <w:rPr>
          <w:szCs w:val="24"/>
          <w:lang w:val="ru-RU"/>
        </w:rPr>
        <w:t>Н</w:t>
      </w:r>
      <w:r>
        <w:rPr>
          <w:szCs w:val="24"/>
          <w:lang w:val="ru-RU"/>
        </w:rPr>
        <w:t xml:space="preserve">. А.  Механико-математический факультет. Специальность: </w:t>
      </w:r>
      <w:r w:rsidRPr="0053347A">
        <w:rPr>
          <w:rStyle w:val="apple-style-span"/>
          <w:rFonts w:cs="Tahoma"/>
          <w:b/>
          <w:bCs/>
          <w:color w:val="333333"/>
          <w:sz w:val="20"/>
          <w:szCs w:val="20"/>
          <w:lang w:val="ru-RU"/>
        </w:rPr>
        <w:t>01.01.02 – дифференциальные уравнения</w:t>
      </w:r>
    </w:p>
    <w:tbl>
      <w:tblPr>
        <w:tblpPr w:leftFromText="180" w:rightFromText="180" w:vertAnchor="text" w:horzAnchor="margin" w:tblpY="159"/>
        <w:tblW w:w="0" w:type="auto"/>
        <w:tblLook w:val="04A0"/>
      </w:tblPr>
      <w:tblGrid>
        <w:gridCol w:w="2960"/>
        <w:gridCol w:w="3056"/>
        <w:gridCol w:w="2961"/>
      </w:tblGrid>
      <w:tr w:rsidR="00C24FC1" w:rsidRPr="00C24FC1" w:rsidTr="00C24FC1">
        <w:tc>
          <w:tcPr>
            <w:tcW w:w="2960" w:type="dxa"/>
          </w:tcPr>
          <w:p w:rsidR="00C24FC1" w:rsidRPr="00C24FC1" w:rsidRDefault="00C24FC1" w:rsidP="00C24FC1">
            <w:pPr>
              <w:spacing w:line="240" w:lineRule="auto"/>
              <w:jc w:val="center"/>
              <w:rPr>
                <w:lang w:val="ru-RU"/>
              </w:rPr>
            </w:pPr>
            <w:r w:rsidRPr="00C24FC1">
              <w:rPr>
                <w:lang w:val="ru-RU"/>
              </w:rPr>
              <w:t>Смежные специальности</w:t>
            </w:r>
          </w:p>
        </w:tc>
        <w:tc>
          <w:tcPr>
            <w:tcW w:w="2961" w:type="dxa"/>
          </w:tcPr>
          <w:p w:rsidR="00C24FC1" w:rsidRPr="00C24FC1" w:rsidRDefault="00C24FC1" w:rsidP="00C24FC1">
            <w:pPr>
              <w:spacing w:line="240" w:lineRule="auto"/>
              <w:jc w:val="center"/>
              <w:rPr>
                <w:lang w:val="ru-RU"/>
              </w:rPr>
            </w:pPr>
            <w:r w:rsidRPr="00C24FC1">
              <w:rPr>
                <w:lang w:val="ru-RU"/>
              </w:rPr>
              <w:t>Основная специальность</w:t>
            </w:r>
          </w:p>
        </w:tc>
        <w:tc>
          <w:tcPr>
            <w:tcW w:w="2961" w:type="dxa"/>
          </w:tcPr>
          <w:p w:rsidR="00C24FC1" w:rsidRPr="00C24FC1" w:rsidRDefault="00C24FC1" w:rsidP="00C24FC1">
            <w:pPr>
              <w:spacing w:line="240" w:lineRule="auto"/>
              <w:jc w:val="center"/>
              <w:rPr>
                <w:lang w:val="ru-RU"/>
              </w:rPr>
            </w:pPr>
            <w:r w:rsidRPr="00C24FC1">
              <w:rPr>
                <w:lang w:val="ru-RU"/>
              </w:rPr>
              <w:t>Сопутствующие специальности</w:t>
            </w:r>
          </w:p>
        </w:tc>
      </w:tr>
      <w:tr w:rsidR="00C24FC1" w:rsidRPr="0013666C" w:rsidTr="00C24FC1">
        <w:tc>
          <w:tcPr>
            <w:tcW w:w="2960" w:type="dxa"/>
          </w:tcPr>
          <w:tbl>
            <w:tblPr>
              <w:tblpPr w:leftFromText="180" w:rightFromText="180" w:vertAnchor="page" w:horzAnchor="margin" w:tblpY="46"/>
              <w:tblOverlap w:val="never"/>
              <w:tblW w:w="26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89"/>
            </w:tblGrid>
            <w:tr w:rsidR="00C24FC1" w:rsidRPr="00C24FC1" w:rsidTr="00C24FC1">
              <w:tc>
                <w:tcPr>
                  <w:tcW w:w="2689" w:type="dxa"/>
                </w:tcPr>
                <w:p w:rsidR="00C24FC1" w:rsidRPr="00C24FC1" w:rsidRDefault="00C24FC1" w:rsidP="00C24FC1">
                  <w:pPr>
                    <w:spacing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24FC1">
                    <w:rPr>
                      <w:rStyle w:val="apple-style-span"/>
                      <w:rFonts w:cs="Tahoma"/>
                      <w:b/>
                      <w:color w:val="333333"/>
                      <w:sz w:val="20"/>
                      <w:szCs w:val="20"/>
                      <w:lang w:val="ru-RU"/>
                    </w:rPr>
                    <w:t>01.01.01 – математический анализ</w:t>
                  </w:r>
                </w:p>
              </w:tc>
            </w:tr>
            <w:tr w:rsidR="00C24FC1" w:rsidRPr="0013666C" w:rsidTr="00C24FC1">
              <w:tc>
                <w:tcPr>
                  <w:tcW w:w="2689" w:type="dxa"/>
                </w:tcPr>
                <w:p w:rsidR="00C24FC1" w:rsidRPr="00C24FC1" w:rsidRDefault="00C24FC1" w:rsidP="00C24FC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Теория функций действительного и комплексного переменного, обобщенные функции.</w:t>
                  </w:r>
                </w:p>
                <w:p w:rsidR="00C24FC1" w:rsidRPr="00C24FC1" w:rsidRDefault="00C24FC1" w:rsidP="00C24FC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Линейные и нелинейные операторы и специальные классы (дифференциальные, интегральные, интегро-дифференциальные, разностные и др.) таких операторов.</w:t>
                  </w:r>
                </w:p>
                <w:p w:rsidR="00C24FC1" w:rsidRPr="00C24FC1" w:rsidRDefault="00C24FC1" w:rsidP="00C24FC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lang w:val="ru-RU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Методы исследования дифференциальных, интегральных, интегро-дифференциальных, разностных и др. конкретных операторных уравнений.</w:t>
                  </w: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29"/>
            </w:tblGrid>
            <w:tr w:rsidR="00C24FC1" w:rsidRPr="00C24FC1" w:rsidTr="00C24FC1">
              <w:tc>
                <w:tcPr>
                  <w:tcW w:w="2729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spacing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24FC1">
                    <w:rPr>
                      <w:rStyle w:val="apple-style-span"/>
                      <w:rFonts w:cs="Tahoma"/>
                      <w:b/>
                      <w:color w:val="333333"/>
                      <w:sz w:val="20"/>
                      <w:szCs w:val="20"/>
                    </w:rPr>
                    <w:t xml:space="preserve">01.01.03 –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color w:val="333333"/>
                      <w:sz w:val="20"/>
                      <w:szCs w:val="20"/>
                    </w:rPr>
                    <w:t>математическая</w:t>
                  </w:r>
                  <w:proofErr w:type="spellEnd"/>
                  <w:r w:rsidRPr="00C24FC1">
                    <w:rPr>
                      <w:rStyle w:val="apple-style-span"/>
                      <w:rFonts w:cs="Tahoma"/>
                      <w:b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color w:val="333333"/>
                      <w:sz w:val="20"/>
                      <w:szCs w:val="20"/>
                    </w:rPr>
                    <w:t>физика</w:t>
                  </w:r>
                  <w:proofErr w:type="spellEnd"/>
                </w:p>
              </w:tc>
            </w:tr>
            <w:tr w:rsidR="00C24FC1" w:rsidRPr="0013666C" w:rsidTr="00C24FC1">
              <w:tc>
                <w:tcPr>
                  <w:tcW w:w="2729" w:type="dxa"/>
                </w:tcPr>
                <w:p w:rsidR="00C24FC1" w:rsidRPr="00C24FC1" w:rsidRDefault="00C24FC1" w:rsidP="0013666C">
                  <w:pPr>
                    <w:pStyle w:val="ab"/>
                    <w:framePr w:hSpace="180" w:wrap="around" w:vAnchor="text" w:hAnchor="margin" w:y="159"/>
                    <w:numPr>
                      <w:ilvl w:val="0"/>
                      <w:numId w:val="6"/>
                    </w:numPr>
                    <w:spacing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24FC1">
                    <w:rPr>
                      <w:sz w:val="18"/>
                      <w:szCs w:val="18"/>
                      <w:lang w:val="ru-RU"/>
                    </w:rPr>
                    <w:t>Уравнения эллиптического типа (Лапласа).</w:t>
                  </w:r>
                </w:p>
                <w:p w:rsidR="00C24FC1" w:rsidRPr="00C24FC1" w:rsidRDefault="00C24FC1" w:rsidP="0013666C">
                  <w:pPr>
                    <w:pStyle w:val="ab"/>
                    <w:framePr w:hSpace="180" w:wrap="around" w:vAnchor="text" w:hAnchor="margin" w:y="159"/>
                    <w:numPr>
                      <w:ilvl w:val="0"/>
                      <w:numId w:val="6"/>
                    </w:numPr>
                    <w:spacing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24FC1">
                    <w:rPr>
                      <w:sz w:val="18"/>
                      <w:szCs w:val="18"/>
                      <w:lang w:val="ru-RU"/>
                    </w:rPr>
                    <w:t>Уравнения гиперболического типа (волновые).</w:t>
                  </w:r>
                </w:p>
                <w:p w:rsidR="00C24FC1" w:rsidRPr="00C24FC1" w:rsidRDefault="00C24FC1" w:rsidP="0013666C">
                  <w:pPr>
                    <w:pStyle w:val="ab"/>
                    <w:framePr w:hSpace="180" w:wrap="around" w:vAnchor="text" w:hAnchor="margin" w:y="159"/>
                    <w:numPr>
                      <w:ilvl w:val="0"/>
                      <w:numId w:val="6"/>
                    </w:numPr>
                    <w:spacing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24FC1">
                    <w:rPr>
                      <w:sz w:val="18"/>
                      <w:szCs w:val="18"/>
                      <w:lang w:val="ru-RU"/>
                    </w:rPr>
                    <w:t>Уравнения параболического типа (теплопроводности).</w:t>
                  </w:r>
                </w:p>
                <w:p w:rsidR="00C24FC1" w:rsidRPr="00C24FC1" w:rsidRDefault="00C24FC1" w:rsidP="0013666C">
                  <w:pPr>
                    <w:pStyle w:val="ab"/>
                    <w:framePr w:hSpace="180" w:wrap="around" w:vAnchor="text" w:hAnchor="margin" w:y="159"/>
                    <w:numPr>
                      <w:ilvl w:val="0"/>
                      <w:numId w:val="6"/>
                    </w:numPr>
                    <w:spacing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24FC1">
                    <w:rPr>
                      <w:sz w:val="18"/>
                      <w:szCs w:val="18"/>
                      <w:lang w:val="ru-RU"/>
                    </w:rPr>
                    <w:t>Дифференциальные уравнения в частных производных.</w:t>
                  </w: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29"/>
            </w:tblGrid>
            <w:tr w:rsidR="00C24FC1" w:rsidRPr="00C24FC1" w:rsidTr="00C24FC1">
              <w:tc>
                <w:tcPr>
                  <w:tcW w:w="2729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spacing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24FC1">
                    <w:rPr>
                      <w:b/>
                      <w:sz w:val="20"/>
                      <w:szCs w:val="20"/>
                    </w:rPr>
                    <w:t xml:space="preserve">01.01.07 – </w:t>
                  </w:r>
                  <w:proofErr w:type="spellStart"/>
                  <w:r w:rsidRPr="00C24FC1">
                    <w:rPr>
                      <w:b/>
                      <w:sz w:val="20"/>
                      <w:szCs w:val="20"/>
                    </w:rPr>
                    <w:t>вычислительная</w:t>
                  </w:r>
                  <w:proofErr w:type="spellEnd"/>
                  <w:r w:rsidRPr="00C24FC1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4FC1">
                    <w:rPr>
                      <w:b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</w:tr>
            <w:tr w:rsidR="00C24FC1" w:rsidRPr="0013666C" w:rsidTr="00C24FC1">
              <w:tc>
                <w:tcPr>
                  <w:tcW w:w="2729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 xml:space="preserve">Теория приближенных методов и численных алгоритмов решения задач алгебры, дифференциальных и интегральных уравнений, </w:t>
                  </w: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lastRenderedPageBreak/>
                    <w:t>задач дискретной математики, экстремальных задач, задач управления, некорректных задач других задач линейного, нелинейного и стохастического анализа.</w:t>
                  </w:r>
                </w:p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lang w:val="ru-RU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Численные методы и алгоритмы решения прикладных задач, возникающих при математическом моделировании естественнонаучных, научно-технических, социальных и других проблем.</w:t>
                  </w: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29"/>
            </w:tblGrid>
            <w:tr w:rsidR="00C24FC1" w:rsidRPr="0013666C" w:rsidTr="00C24FC1">
              <w:tc>
                <w:tcPr>
                  <w:tcW w:w="2729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spacing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24FC1">
                    <w:rPr>
                      <w:rStyle w:val="apple-style-span"/>
                      <w:rFonts w:cs="Tahoma"/>
                      <w:b/>
                      <w:color w:val="333333"/>
                      <w:sz w:val="20"/>
                      <w:szCs w:val="20"/>
                      <w:lang w:val="ru-RU"/>
                    </w:rPr>
                    <w:t>01.01.09 – дискретная математика и математическая кибернетика</w:t>
                  </w:r>
                </w:p>
              </w:tc>
            </w:tr>
            <w:tr w:rsidR="00C24FC1" w:rsidRPr="0013666C" w:rsidTr="00C24FC1">
              <w:tc>
                <w:tcPr>
                  <w:tcW w:w="2729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ahoma" w:hAnsi="Tahoma"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Вариационное исчисление, идентификация, наблюдение, управление и стабилизация динамических систем; методы оптимального управления, наблюдения и идентификации; оптимизация динамических систем в условиях неопределенности, робастная оптимизация; конструктивные методы решения задач вариационного типа и их приложения в механике, экономике и других областях естествознания.</w:t>
                  </w: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</w:tc>
        <w:tc>
          <w:tcPr>
            <w:tcW w:w="2961" w:type="dxa"/>
          </w:tcPr>
          <w:tbl>
            <w:tblPr>
              <w:tblpPr w:leftFromText="180" w:rightFromText="180" w:vertAnchor="page" w:horzAnchor="margin" w:tblpY="31"/>
              <w:tblOverlap w:val="never"/>
              <w:tblW w:w="2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30"/>
            </w:tblGrid>
            <w:tr w:rsidR="00C24FC1" w:rsidRPr="00C24FC1" w:rsidTr="00C24FC1">
              <w:tc>
                <w:tcPr>
                  <w:tcW w:w="2830" w:type="dxa"/>
                </w:tcPr>
                <w:p w:rsidR="00C24FC1" w:rsidRPr="00C24FC1" w:rsidRDefault="00C24FC1" w:rsidP="00C24FC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20"/>
                      <w:szCs w:val="20"/>
                    </w:rPr>
                    <w:lastRenderedPageBreak/>
                    <w:t xml:space="preserve">01.01.02 –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20"/>
                      <w:szCs w:val="20"/>
                    </w:rPr>
                    <w:t>дифференциальные</w:t>
                  </w:r>
                  <w:proofErr w:type="spellEnd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20"/>
                      <w:szCs w:val="20"/>
                    </w:rPr>
                    <w:t>уравнения</w:t>
                  </w:r>
                  <w:proofErr w:type="spellEnd"/>
                </w:p>
              </w:tc>
            </w:tr>
            <w:tr w:rsidR="00C24FC1" w:rsidRPr="0013666C" w:rsidTr="00C24FC1">
              <w:tc>
                <w:tcPr>
                  <w:tcW w:w="2830" w:type="dxa"/>
                </w:tcPr>
                <w:p w:rsidR="00C24FC1" w:rsidRPr="00C24FC1" w:rsidRDefault="00C24FC1" w:rsidP="00C24FC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Развитие теории обыкновенных дифференциальных уравнений и уравнений в частных производных, интегральных, интегро-дифференциальных, функционально-дифференциальных, дифференциально-операторных уравнений и дифференциальных уравнений со случайными параметрами.</w:t>
                  </w:r>
                </w:p>
                <w:p w:rsidR="00C24FC1" w:rsidRPr="00C24FC1" w:rsidRDefault="00C24FC1" w:rsidP="00C24FC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Обоснование численных методов решения дифференциальных, интегральных, интегро-дифференциальных, функционально-дифференциальных и дифференциально-операторных уравнений.</w:t>
                  </w:r>
                </w:p>
                <w:p w:rsidR="00C24FC1" w:rsidRPr="00C24FC1" w:rsidRDefault="00C24FC1" w:rsidP="00C24FC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Разработка методов дифференциальных уравнений для решения задач механики, математической физики и других прикладных наук.</w:t>
                  </w:r>
                </w:p>
                <w:p w:rsidR="00C24FC1" w:rsidRPr="00C24FC1" w:rsidRDefault="00C24FC1" w:rsidP="00C24FC1">
                  <w:pPr>
                    <w:spacing w:line="240" w:lineRule="auto"/>
                    <w:rPr>
                      <w:lang w:val="ru-RU"/>
                    </w:rPr>
                  </w:pP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</w:tc>
        <w:tc>
          <w:tcPr>
            <w:tcW w:w="2961" w:type="dxa"/>
          </w:tcPr>
          <w:tbl>
            <w:tblPr>
              <w:tblpPr w:leftFromText="180" w:rightFromText="180" w:vertAnchor="page" w:horzAnchor="margin" w:tblpY="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30"/>
            </w:tblGrid>
            <w:tr w:rsidR="00C24FC1" w:rsidRPr="0013666C" w:rsidTr="00C24FC1">
              <w:tc>
                <w:tcPr>
                  <w:tcW w:w="2730" w:type="dxa"/>
                </w:tcPr>
                <w:p w:rsidR="00C24FC1" w:rsidRPr="00C24FC1" w:rsidRDefault="00C24FC1" w:rsidP="00C24FC1">
                  <w:pPr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20"/>
                      <w:szCs w:val="20"/>
                      <w:lang w:val="ru-RU"/>
                    </w:rPr>
                    <w:t>08.00.13 – математические и инструментальные методы экономики</w:t>
                  </w:r>
                </w:p>
              </w:tc>
            </w:tr>
            <w:tr w:rsidR="00C24FC1" w:rsidRPr="0013666C" w:rsidTr="00C24FC1">
              <w:tc>
                <w:tcPr>
                  <w:tcW w:w="2730" w:type="dxa"/>
                </w:tcPr>
                <w:p w:rsidR="00C24FC1" w:rsidRPr="00C24FC1" w:rsidRDefault="00C24FC1" w:rsidP="00C24FC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Методология эконометрического моделирования, анализа и прогнозирования развития макро- и микроэкономических объектов, явлений и процессов.</w:t>
                  </w:r>
                </w:p>
                <w:p w:rsidR="00C24FC1" w:rsidRPr="00C24FC1" w:rsidRDefault="00C24FC1" w:rsidP="00C24FC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Использование математических методов в прогнозировании, конкретно-экономическом анализе, планировании и управлении.</w:t>
                  </w:r>
                </w:p>
                <w:p w:rsidR="00C24FC1" w:rsidRPr="00C24FC1" w:rsidRDefault="00C24FC1" w:rsidP="00C24FC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Методы принятия оптимальных решений.</w:t>
                  </w:r>
                </w:p>
                <w:p w:rsidR="00C24FC1" w:rsidRPr="00C24FC1" w:rsidRDefault="00C24FC1" w:rsidP="00C24FC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Оптимизация поддержки принятия решений, включая информационную инфраструктуру экономических систем.</w:t>
                  </w:r>
                </w:p>
                <w:p w:rsidR="00C24FC1" w:rsidRPr="00C24FC1" w:rsidRDefault="00C24FC1" w:rsidP="00C24FC1">
                  <w:pPr>
                    <w:spacing w:line="240" w:lineRule="auto"/>
                    <w:rPr>
                      <w:lang w:val="ru-RU"/>
                    </w:rPr>
                  </w:pP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30"/>
            </w:tblGrid>
            <w:tr w:rsidR="00C24FC1" w:rsidRPr="00C24FC1" w:rsidTr="00C24FC1">
              <w:tc>
                <w:tcPr>
                  <w:tcW w:w="2730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spacing w:line="240" w:lineRule="auto"/>
                    <w:rPr>
                      <w:lang w:val="ru-RU"/>
                    </w:rPr>
                  </w:pPr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 xml:space="preserve">01.04.02 –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>теоретическая</w:t>
                  </w:r>
                  <w:proofErr w:type="spellEnd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>физика</w:t>
                  </w:r>
                  <w:proofErr w:type="spellEnd"/>
                </w:p>
              </w:tc>
            </w:tr>
            <w:tr w:rsidR="00C24FC1" w:rsidRPr="0013666C" w:rsidTr="00C24FC1">
              <w:tc>
                <w:tcPr>
                  <w:tcW w:w="2730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Теория элементарных частиц и фундаментальных взаимодействий.</w:t>
                  </w:r>
                </w:p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Математические методы теоретической физики.</w:t>
                  </w:r>
                </w:p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 xml:space="preserve">Классическая (релятивистская и нерелятивистская) механика, включая, </w:t>
                  </w:r>
                  <w:proofErr w:type="gramStart"/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статистическую</w:t>
                  </w:r>
                  <w:proofErr w:type="gramEnd"/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.</w:t>
                  </w:r>
                </w:p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Классическая теория поля, включая теорию нелинейных волновых уравнений.</w:t>
                  </w:r>
                </w:p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Gill Sans MT" w:hAnsi="Gill Sans MT"/>
                      <w:lang w:val="ru-RU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Квантовая механика. Математические вопросы квантовой механики (операторные, теоретико-</w:t>
                  </w: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lastRenderedPageBreak/>
                    <w:t>групповые, геометрические и другие методы описания стационарных и нестационарных квантовых систем).</w:t>
                  </w: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41"/>
            </w:tblGrid>
            <w:tr w:rsidR="00C24FC1" w:rsidRPr="00C24FC1" w:rsidTr="00C24FC1">
              <w:tc>
                <w:tcPr>
                  <w:tcW w:w="2641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spacing w:line="240" w:lineRule="auto"/>
                    <w:rPr>
                      <w:lang w:val="ru-RU"/>
                    </w:rPr>
                  </w:pPr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 xml:space="preserve">02.00.04 –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>физическая</w:t>
                  </w:r>
                  <w:proofErr w:type="spellEnd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24FC1">
                    <w:rPr>
                      <w:rStyle w:val="apple-style-span"/>
                      <w:rFonts w:cs="Tahoma"/>
                      <w:b/>
                      <w:bCs/>
                      <w:color w:val="333333"/>
                      <w:sz w:val="18"/>
                      <w:szCs w:val="18"/>
                    </w:rPr>
                    <w:t>химия</w:t>
                  </w:r>
                  <w:proofErr w:type="spellEnd"/>
                </w:p>
              </w:tc>
            </w:tr>
            <w:tr w:rsidR="00C24FC1" w:rsidRPr="0013666C" w:rsidTr="00C24FC1">
              <w:tc>
                <w:tcPr>
                  <w:tcW w:w="2641" w:type="dxa"/>
                </w:tcPr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Химическая термодинамика; статистическая термодинамика; термохимические реакции.</w:t>
                  </w:r>
                </w:p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Химическая кинетика; физико-химическая гидродинамика.</w:t>
                  </w:r>
                </w:p>
                <w:p w:rsidR="00C24FC1" w:rsidRPr="00C24FC1" w:rsidRDefault="00C24FC1" w:rsidP="0013666C">
                  <w:pPr>
                    <w:framePr w:hSpace="180" w:wrap="around" w:vAnchor="text" w:hAnchor="margin" w:y="159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lang w:val="ru-RU"/>
                    </w:rPr>
                  </w:pPr>
                  <w:r w:rsidRPr="00C24FC1">
                    <w:rPr>
                      <w:rFonts w:cs="Tahoma"/>
                      <w:color w:val="333333"/>
                      <w:sz w:val="18"/>
                      <w:szCs w:val="18"/>
                      <w:lang w:val="ru-RU" w:eastAsia="ru-RU" w:bidi="ar-SA"/>
                    </w:rPr>
                    <w:t>Динамика элементарного акта при химических превращениях.</w:t>
                  </w:r>
                  <w:r w:rsidRPr="00C24FC1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C24FC1" w:rsidRPr="00C24FC1" w:rsidRDefault="00C24FC1" w:rsidP="00C24FC1">
            <w:pPr>
              <w:spacing w:line="240" w:lineRule="auto"/>
              <w:rPr>
                <w:lang w:val="ru-RU"/>
              </w:rPr>
            </w:pPr>
          </w:p>
        </w:tc>
      </w:tr>
    </w:tbl>
    <w:p w:rsidR="005561DE" w:rsidRPr="00C24FC1" w:rsidRDefault="005561DE">
      <w:pPr>
        <w:rPr>
          <w:lang w:val="ru-RU"/>
        </w:rPr>
      </w:pPr>
    </w:p>
    <w:sectPr w:rsidR="005561DE" w:rsidRPr="00C24FC1" w:rsidSect="0055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788"/>
    <w:multiLevelType w:val="multilevel"/>
    <w:tmpl w:val="D960E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48797F"/>
    <w:multiLevelType w:val="multilevel"/>
    <w:tmpl w:val="95DC9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394E6D"/>
    <w:multiLevelType w:val="hybridMultilevel"/>
    <w:tmpl w:val="77E61D3C"/>
    <w:lvl w:ilvl="0" w:tplc="0DEEA094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935AD2"/>
    <w:multiLevelType w:val="multilevel"/>
    <w:tmpl w:val="5AC46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322DAD"/>
    <w:multiLevelType w:val="multilevel"/>
    <w:tmpl w:val="34621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3E02C94"/>
    <w:multiLevelType w:val="multilevel"/>
    <w:tmpl w:val="EFF64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5063D59"/>
    <w:multiLevelType w:val="multilevel"/>
    <w:tmpl w:val="D0FE2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AA667BA"/>
    <w:multiLevelType w:val="multilevel"/>
    <w:tmpl w:val="DAE2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13666C"/>
    <w:rsid w:val="00076A8C"/>
    <w:rsid w:val="001119FD"/>
    <w:rsid w:val="0013666C"/>
    <w:rsid w:val="00163A50"/>
    <w:rsid w:val="001755B6"/>
    <w:rsid w:val="001906C4"/>
    <w:rsid w:val="001B0161"/>
    <w:rsid w:val="003938E5"/>
    <w:rsid w:val="00454FB8"/>
    <w:rsid w:val="004F365A"/>
    <w:rsid w:val="005561DE"/>
    <w:rsid w:val="007A6346"/>
    <w:rsid w:val="007D1AFB"/>
    <w:rsid w:val="00876149"/>
    <w:rsid w:val="00891EFA"/>
    <w:rsid w:val="0098334F"/>
    <w:rsid w:val="00C24FC1"/>
    <w:rsid w:val="00C52609"/>
    <w:rsid w:val="00C86E13"/>
    <w:rsid w:val="00D7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ихира"/>
    <w:qFormat/>
    <w:rsid w:val="00C24FC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24FC1"/>
    <w:pPr>
      <w:spacing w:before="480" w:after="0"/>
      <w:contextualSpacing/>
      <w:jc w:val="center"/>
      <w:outlineLvl w:val="0"/>
    </w:pPr>
    <w:rPr>
      <w:b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C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C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C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C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C1"/>
    <w:rPr>
      <w:b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24FC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4FC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4FC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4FC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24FC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24FC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24FC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4FC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24F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4FC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4FC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4FC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24FC1"/>
    <w:rPr>
      <w:b/>
      <w:bCs/>
    </w:rPr>
  </w:style>
  <w:style w:type="character" w:styleId="a8">
    <w:name w:val="Emphasis"/>
    <w:uiPriority w:val="20"/>
    <w:qFormat/>
    <w:rsid w:val="00C24FC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24FC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C24F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4FC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4FC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4F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C24FC1"/>
    <w:rPr>
      <w:i/>
      <w:iCs/>
    </w:rPr>
  </w:style>
  <w:style w:type="character" w:styleId="af">
    <w:name w:val="Subtle Emphasis"/>
    <w:uiPriority w:val="19"/>
    <w:qFormat/>
    <w:rsid w:val="00C24FC1"/>
    <w:rPr>
      <w:i/>
      <w:iCs/>
    </w:rPr>
  </w:style>
  <w:style w:type="character" w:styleId="af0">
    <w:name w:val="Intense Emphasis"/>
    <w:uiPriority w:val="21"/>
    <w:qFormat/>
    <w:rsid w:val="00C24FC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24FC1"/>
    <w:rPr>
      <w:smallCaps/>
    </w:rPr>
  </w:style>
  <w:style w:type="character" w:styleId="af2">
    <w:name w:val="Intense Reference"/>
    <w:uiPriority w:val="32"/>
    <w:qFormat/>
    <w:rsid w:val="00C24FC1"/>
    <w:rPr>
      <w:b/>
      <w:bCs/>
      <w:smallCaps/>
    </w:rPr>
  </w:style>
  <w:style w:type="character" w:styleId="af3">
    <w:name w:val="Book Title"/>
    <w:basedOn w:val="a0"/>
    <w:uiPriority w:val="33"/>
    <w:qFormat/>
    <w:rsid w:val="00C24FC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4FC1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3938E5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938E5"/>
  </w:style>
  <w:style w:type="character" w:customStyle="1" w:styleId="apple-style-span">
    <w:name w:val="apple-style-span"/>
    <w:basedOn w:val="a0"/>
    <w:rsid w:val="00C24FC1"/>
  </w:style>
  <w:style w:type="character" w:customStyle="1" w:styleId="ac">
    <w:name w:val="Абзац списка Знак"/>
    <w:basedOn w:val="a0"/>
    <w:link w:val="ab"/>
    <w:uiPriority w:val="34"/>
    <w:rsid w:val="00C24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xampp\htdocs\nikitammf\files\graf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graf.dotx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2010-10-18T09:42:00Z</dcterms:created>
  <dcterms:modified xsi:type="dcterms:W3CDTF">2010-10-18T09:42:00Z</dcterms:modified>
</cp:coreProperties>
</file>